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88A5" w14:textId="1493258E" w:rsidR="00F74AA3" w:rsidRDefault="00F74AA3" w:rsidP="00AE2964"/>
    <w:p w14:paraId="6C146F82" w14:textId="6706AD89" w:rsidR="00AE2964" w:rsidRDefault="00AE2964" w:rsidP="00AE2964"/>
    <w:p w14:paraId="34B5C040" w14:textId="064A3B94" w:rsidR="00AE2964" w:rsidRPr="00F74AA3" w:rsidRDefault="00AE2964" w:rsidP="00AE2964">
      <w:pPr>
        <w:pStyle w:val="Nagwek1"/>
        <w:spacing w:before="480" w:after="120" w:line="312" w:lineRule="auto"/>
        <w:jc w:val="right"/>
        <w:rPr>
          <w:rFonts w:ascii="Times New Roman" w:hAnsi="Times New Roman"/>
          <w:sz w:val="48"/>
          <w:szCs w:val="48"/>
          <w:lang w:eastAsia="pl-PL"/>
        </w:rPr>
      </w:pPr>
      <w:r w:rsidRPr="00F74AA3">
        <w:rPr>
          <w:rFonts w:ascii="Georgia" w:hAnsi="Georgia"/>
          <w:color w:val="000000"/>
          <w:sz w:val="22"/>
          <w:szCs w:val="22"/>
        </w:rPr>
        <w:t xml:space="preserve">Warszawa, </w:t>
      </w:r>
      <w:r>
        <w:rPr>
          <w:rFonts w:ascii="Georgia" w:hAnsi="Georgia"/>
          <w:color w:val="000000"/>
          <w:sz w:val="22"/>
          <w:szCs w:val="22"/>
        </w:rPr>
        <w:t>11</w:t>
      </w:r>
      <w:r w:rsidRPr="00F74AA3">
        <w:rPr>
          <w:rFonts w:ascii="Georgia" w:hAnsi="Georgia"/>
          <w:color w:val="000000"/>
          <w:sz w:val="22"/>
          <w:szCs w:val="22"/>
        </w:rPr>
        <w:t xml:space="preserve"> </w:t>
      </w:r>
      <w:r>
        <w:rPr>
          <w:rFonts w:ascii="Georgia" w:hAnsi="Georgia"/>
          <w:color w:val="000000"/>
          <w:sz w:val="22"/>
          <w:szCs w:val="22"/>
        </w:rPr>
        <w:t>października</w:t>
      </w:r>
      <w:r w:rsidRPr="00F74AA3">
        <w:rPr>
          <w:rFonts w:ascii="Georgia" w:hAnsi="Georgia"/>
          <w:color w:val="000000"/>
          <w:sz w:val="22"/>
          <w:szCs w:val="22"/>
        </w:rPr>
        <w:t xml:space="preserve"> 2021 r.</w:t>
      </w:r>
    </w:p>
    <w:p w14:paraId="3B9D1BE3" w14:textId="77777777" w:rsidR="00AE2964" w:rsidRDefault="00AE2964" w:rsidP="00AE2964">
      <w:pPr>
        <w:pStyle w:val="NormalnyWeb"/>
        <w:spacing w:before="240" w:beforeAutospacing="0" w:after="120" w:afterAutospacing="0" w:line="312" w:lineRule="auto"/>
        <w:jc w:val="both"/>
        <w:rPr>
          <w:rFonts w:ascii="Georgia" w:hAnsi="Georgia"/>
          <w:b/>
          <w:bCs/>
          <w:color w:val="000000"/>
        </w:rPr>
      </w:pPr>
      <w:r>
        <w:rPr>
          <w:rFonts w:ascii="Arial" w:hAnsi="Arial" w:cs="Arial"/>
          <w:color w:val="000000"/>
          <w:sz w:val="22"/>
          <w:szCs w:val="22"/>
        </w:rPr>
        <w:t> </w:t>
      </w:r>
      <w:r>
        <w:rPr>
          <w:rFonts w:ascii="Georgia" w:hAnsi="Georgia"/>
          <w:b/>
          <w:bCs/>
          <w:color w:val="000000"/>
        </w:rPr>
        <w:t> </w:t>
      </w:r>
    </w:p>
    <w:p w14:paraId="154395A1" w14:textId="06F4DAD0" w:rsidR="00AE2964" w:rsidRDefault="00AE2964" w:rsidP="00AE2964">
      <w:pPr>
        <w:pStyle w:val="NormalnyWeb"/>
        <w:spacing w:before="240" w:beforeAutospacing="0" w:after="120" w:afterAutospacing="0" w:line="312" w:lineRule="auto"/>
        <w:jc w:val="both"/>
      </w:pPr>
    </w:p>
    <w:p w14:paraId="7A7B24BE" w14:textId="77777777" w:rsidR="00FF6B59" w:rsidRDefault="00FF6B59" w:rsidP="00AE2964">
      <w:pPr>
        <w:pStyle w:val="NormalnyWeb"/>
        <w:spacing w:before="240" w:beforeAutospacing="0" w:after="120" w:afterAutospacing="0" w:line="312" w:lineRule="auto"/>
        <w:jc w:val="both"/>
      </w:pPr>
    </w:p>
    <w:p w14:paraId="5CD003E0" w14:textId="77777777" w:rsidR="00AE2964" w:rsidRDefault="00AE2964" w:rsidP="00AE2964">
      <w:pPr>
        <w:pStyle w:val="NormalnyWeb"/>
        <w:spacing w:before="0" w:beforeAutospacing="0" w:after="0" w:afterAutospacing="0" w:line="312" w:lineRule="auto"/>
        <w:jc w:val="both"/>
        <w:rPr>
          <w:rFonts w:ascii="Georgia" w:hAnsi="Georgia"/>
          <w:b/>
          <w:bCs/>
          <w:color w:val="000000"/>
          <w:sz w:val="32"/>
          <w:szCs w:val="32"/>
        </w:rPr>
      </w:pPr>
      <w:proofErr w:type="spellStart"/>
      <w:r>
        <w:rPr>
          <w:rFonts w:ascii="Georgia" w:hAnsi="Georgia"/>
          <w:b/>
          <w:bCs/>
          <w:color w:val="000000"/>
          <w:sz w:val="32"/>
          <w:szCs w:val="32"/>
        </w:rPr>
        <w:t>Adgar</w:t>
      </w:r>
      <w:proofErr w:type="spellEnd"/>
      <w:r>
        <w:rPr>
          <w:rFonts w:ascii="Georgia" w:hAnsi="Georgia"/>
          <w:b/>
          <w:bCs/>
          <w:color w:val="000000"/>
          <w:sz w:val="32"/>
          <w:szCs w:val="32"/>
        </w:rPr>
        <w:t xml:space="preserve"> Poland: Integrujemy społeczność najemców </w:t>
      </w:r>
      <w:r>
        <w:rPr>
          <w:rFonts w:ascii="Georgia" w:hAnsi="Georgia"/>
          <w:b/>
          <w:bCs/>
          <w:color w:val="000000"/>
          <w:sz w:val="32"/>
          <w:szCs w:val="32"/>
        </w:rPr>
        <w:br/>
        <w:t xml:space="preserve">w naszych budynkach biurowych </w:t>
      </w:r>
    </w:p>
    <w:p w14:paraId="33317FAB" w14:textId="77777777" w:rsidR="00AE2964" w:rsidRDefault="00AE2964" w:rsidP="00AE2964">
      <w:pPr>
        <w:pStyle w:val="NormalnyWeb"/>
        <w:spacing w:before="240" w:beforeAutospacing="0" w:after="120" w:afterAutospacing="0" w:line="312" w:lineRule="auto"/>
        <w:jc w:val="both"/>
      </w:pPr>
    </w:p>
    <w:p w14:paraId="0CFB8E0E" w14:textId="77777777" w:rsidR="00AE2964" w:rsidRPr="00283E21" w:rsidRDefault="00AE2964" w:rsidP="00AE2964">
      <w:pPr>
        <w:pStyle w:val="NormalnyWeb"/>
        <w:spacing w:before="0" w:beforeAutospacing="0" w:after="120" w:afterAutospacing="0" w:line="312" w:lineRule="auto"/>
        <w:jc w:val="both"/>
        <w:rPr>
          <w:rFonts w:ascii="Georgia" w:hAnsi="Georgia"/>
          <w:color w:val="000000"/>
          <w:sz w:val="25"/>
          <w:szCs w:val="25"/>
        </w:rPr>
      </w:pPr>
      <w:r>
        <w:rPr>
          <w:rFonts w:ascii="Georgia" w:hAnsi="Georgia"/>
          <w:b/>
          <w:bCs/>
          <w:color w:val="000000"/>
          <w:sz w:val="25"/>
          <w:szCs w:val="25"/>
        </w:rPr>
        <w:t xml:space="preserve">Jak zacieśniać relacje biznesowe poprzez nieformalną aktywność? Jak angażować pracowników firm oraz lokalną społeczność do wspólnej zabawy? Inspiracją do znalezienia odpowiedzi na te pytania może być wydarzenie, które odbyło się we wrześniu z inicjatywy </w:t>
      </w:r>
      <w:proofErr w:type="spellStart"/>
      <w:r>
        <w:rPr>
          <w:rFonts w:ascii="Georgia" w:hAnsi="Georgia"/>
          <w:b/>
          <w:bCs/>
          <w:color w:val="000000"/>
          <w:sz w:val="25"/>
          <w:szCs w:val="25"/>
        </w:rPr>
        <w:t>Adgar</w:t>
      </w:r>
      <w:proofErr w:type="spellEnd"/>
      <w:r>
        <w:rPr>
          <w:rFonts w:ascii="Georgia" w:hAnsi="Georgia"/>
          <w:b/>
          <w:bCs/>
          <w:color w:val="000000"/>
          <w:sz w:val="25"/>
          <w:szCs w:val="25"/>
        </w:rPr>
        <w:t xml:space="preserve"> Poland. Spotkanie w ramach imprezy „Dzień Rodzinny – Pożegnanie Lata” okazało się doskonałą przestrzenią do integracji pracowników firm, których siedziby mieszczą się w mokotowskim biurowcu </w:t>
      </w:r>
      <w:proofErr w:type="spellStart"/>
      <w:r>
        <w:rPr>
          <w:rFonts w:ascii="Georgia" w:hAnsi="Georgia"/>
          <w:b/>
          <w:bCs/>
          <w:color w:val="000000"/>
          <w:sz w:val="25"/>
          <w:szCs w:val="25"/>
        </w:rPr>
        <w:t>Adgar</w:t>
      </w:r>
      <w:proofErr w:type="spellEnd"/>
      <w:r>
        <w:rPr>
          <w:rFonts w:ascii="Georgia" w:hAnsi="Georgia"/>
          <w:b/>
          <w:bCs/>
          <w:color w:val="000000"/>
          <w:sz w:val="25"/>
          <w:szCs w:val="25"/>
        </w:rPr>
        <w:t xml:space="preserve"> BIT oraz mieszkańców okolicznych apartamentowców. </w:t>
      </w:r>
    </w:p>
    <w:p w14:paraId="298554C7" w14:textId="77777777" w:rsidR="00AE2964" w:rsidRDefault="00AE2964" w:rsidP="00AE2964"/>
    <w:p w14:paraId="7B1217C7" w14:textId="24F51FDC" w:rsidR="00AE2964" w:rsidRDefault="00AE2964" w:rsidP="00AE2964">
      <w:pPr>
        <w:pStyle w:val="NormalnyWeb"/>
        <w:spacing w:before="240" w:after="120" w:line="312" w:lineRule="auto"/>
        <w:jc w:val="both"/>
        <w:rPr>
          <w:rFonts w:ascii="Georgia" w:hAnsi="Georgia"/>
          <w:sz w:val="25"/>
          <w:szCs w:val="25"/>
        </w:rPr>
      </w:pPr>
      <w:r w:rsidRPr="7AC1ECDB">
        <w:rPr>
          <w:rFonts w:ascii="Georgia" w:hAnsi="Georgia"/>
          <w:sz w:val="25"/>
          <w:szCs w:val="25"/>
        </w:rPr>
        <w:t xml:space="preserve">Proces tworzenia przyjaznych miejsc pracy i przestrzeni, które inspirują nas do budowania bliższych relacji musi uwzględniać dbałość o poczucie wspólnoty. Wspólnoty miejsca, wartości, zainteresowań oraz poszukiwania równowagi </w:t>
      </w:r>
      <w:r>
        <w:rPr>
          <w:rFonts w:ascii="Georgia" w:hAnsi="Georgia"/>
          <w:sz w:val="25"/>
          <w:szCs w:val="25"/>
        </w:rPr>
        <w:br/>
      </w:r>
      <w:r w:rsidRPr="7AC1ECDB">
        <w:rPr>
          <w:rFonts w:ascii="Georgia" w:hAnsi="Georgia"/>
          <w:sz w:val="25"/>
          <w:szCs w:val="25"/>
        </w:rPr>
        <w:t xml:space="preserve">w obszarze życia prywatnego i zawodowego. Identyfikacja tego typu potrzeb to specjalność </w:t>
      </w:r>
      <w:proofErr w:type="spellStart"/>
      <w:r w:rsidRPr="7AC1ECDB">
        <w:rPr>
          <w:rFonts w:ascii="Georgia" w:hAnsi="Georgia"/>
          <w:sz w:val="25"/>
          <w:szCs w:val="25"/>
        </w:rPr>
        <w:t>Adgar</w:t>
      </w:r>
      <w:proofErr w:type="spellEnd"/>
      <w:r w:rsidRPr="7AC1ECDB">
        <w:rPr>
          <w:rFonts w:ascii="Georgia" w:hAnsi="Georgia"/>
          <w:sz w:val="25"/>
          <w:szCs w:val="25"/>
        </w:rPr>
        <w:t xml:space="preserve"> Poland. </w:t>
      </w:r>
      <w:r w:rsidRPr="7AC1ECDB">
        <w:rPr>
          <w:rFonts w:ascii="Georgia" w:hAnsi="Georgia"/>
          <w:i/>
          <w:iCs/>
          <w:sz w:val="25"/>
          <w:szCs w:val="25"/>
        </w:rPr>
        <w:t xml:space="preserve">„Nowoczesne biura, uwzględniające wszystkie oczekiwania najemców, ergonomiczne rozwiązania, troska o każdy element funkcjonowania firm w przestrzeniach biurowych to tylko cześć naszej oferty. Chcemy bowiem zachęcić naszych najemców i lokalną społeczność </w:t>
      </w:r>
      <w:r>
        <w:rPr>
          <w:rFonts w:ascii="Georgia" w:hAnsi="Georgia"/>
          <w:i/>
          <w:iCs/>
          <w:sz w:val="25"/>
          <w:szCs w:val="25"/>
        </w:rPr>
        <w:br/>
      </w:r>
      <w:r w:rsidRPr="7AC1ECDB">
        <w:rPr>
          <w:rFonts w:ascii="Georgia" w:hAnsi="Georgia"/>
          <w:i/>
          <w:iCs/>
          <w:sz w:val="25"/>
          <w:szCs w:val="25"/>
        </w:rPr>
        <w:t xml:space="preserve">do angażowania się w ciekawe projekty kulturalne i rozrywkowe, </w:t>
      </w:r>
      <w:r>
        <w:rPr>
          <w:rFonts w:ascii="Georgia" w:hAnsi="Georgia"/>
          <w:i/>
          <w:iCs/>
          <w:sz w:val="25"/>
          <w:szCs w:val="25"/>
        </w:rPr>
        <w:br/>
      </w:r>
      <w:r w:rsidRPr="7AC1ECDB">
        <w:rPr>
          <w:rFonts w:ascii="Georgia" w:hAnsi="Georgia"/>
          <w:i/>
          <w:iCs/>
          <w:sz w:val="25"/>
          <w:szCs w:val="25"/>
        </w:rPr>
        <w:t>do współorganizacji i współuczestnictwa w przedsięwzięciach, które zbliżają ludzi, budują świadomość, rozwijają horyzonty</w:t>
      </w:r>
      <w:r>
        <w:rPr>
          <w:rFonts w:ascii="Georgia" w:hAnsi="Georgia"/>
          <w:i/>
          <w:iCs/>
          <w:sz w:val="25"/>
          <w:szCs w:val="25"/>
        </w:rPr>
        <w:t>”</w:t>
      </w:r>
      <w:r w:rsidRPr="7AC1ECDB">
        <w:rPr>
          <w:rFonts w:ascii="Georgia" w:hAnsi="Georgia"/>
          <w:i/>
          <w:iCs/>
          <w:sz w:val="25"/>
          <w:szCs w:val="25"/>
        </w:rPr>
        <w:t xml:space="preserve"> </w:t>
      </w:r>
      <w:r w:rsidRPr="7AC1ECDB">
        <w:rPr>
          <w:rFonts w:ascii="Georgia" w:hAnsi="Georgia"/>
          <w:sz w:val="25"/>
          <w:szCs w:val="25"/>
        </w:rPr>
        <w:t xml:space="preserve">– mówi Angelika Wilk, Marketing and Business </w:t>
      </w:r>
      <w:proofErr w:type="spellStart"/>
      <w:r w:rsidRPr="7AC1ECDB">
        <w:rPr>
          <w:rFonts w:ascii="Georgia" w:hAnsi="Georgia"/>
          <w:sz w:val="25"/>
          <w:szCs w:val="25"/>
        </w:rPr>
        <w:t>Relationship</w:t>
      </w:r>
      <w:proofErr w:type="spellEnd"/>
      <w:r w:rsidRPr="7AC1ECDB">
        <w:rPr>
          <w:rFonts w:ascii="Georgia" w:hAnsi="Georgia"/>
          <w:sz w:val="25"/>
          <w:szCs w:val="25"/>
        </w:rPr>
        <w:t xml:space="preserve"> Manager w </w:t>
      </w:r>
      <w:proofErr w:type="spellStart"/>
      <w:r w:rsidRPr="7AC1ECDB">
        <w:rPr>
          <w:rFonts w:ascii="Georgia" w:hAnsi="Georgia"/>
          <w:sz w:val="25"/>
          <w:szCs w:val="25"/>
        </w:rPr>
        <w:t>Adgar</w:t>
      </w:r>
      <w:proofErr w:type="spellEnd"/>
      <w:r w:rsidRPr="7AC1ECDB">
        <w:rPr>
          <w:rFonts w:ascii="Georgia" w:hAnsi="Georgia"/>
          <w:sz w:val="25"/>
          <w:szCs w:val="25"/>
        </w:rPr>
        <w:t xml:space="preserve"> Poland. </w:t>
      </w:r>
      <w:r>
        <w:rPr>
          <w:rFonts w:ascii="Georgia" w:hAnsi="Georgia"/>
          <w:sz w:val="25"/>
          <w:szCs w:val="25"/>
        </w:rPr>
        <w:t>„</w:t>
      </w:r>
      <w:r w:rsidRPr="7AC1ECDB">
        <w:rPr>
          <w:rFonts w:ascii="Georgia" w:hAnsi="Georgia"/>
          <w:i/>
          <w:iCs/>
          <w:sz w:val="25"/>
          <w:szCs w:val="25"/>
        </w:rPr>
        <w:t>Dzięki temu</w:t>
      </w:r>
      <w:r>
        <w:rPr>
          <w:rFonts w:ascii="Georgia" w:hAnsi="Georgia"/>
          <w:i/>
          <w:iCs/>
          <w:sz w:val="25"/>
          <w:szCs w:val="25"/>
        </w:rPr>
        <w:t>, z jednej strony</w:t>
      </w:r>
      <w:r w:rsidRPr="7AC1ECDB">
        <w:rPr>
          <w:rFonts w:ascii="Georgia" w:hAnsi="Georgia"/>
          <w:i/>
          <w:iCs/>
          <w:sz w:val="25"/>
          <w:szCs w:val="25"/>
        </w:rPr>
        <w:t xml:space="preserve"> umożliwiamy uczestnikom naszych wydarzeń nawiązywanie relacji na zupełnie innych płaszczyznach, w atmosferze zabawy, wymiany pozytywnych emocji </w:t>
      </w:r>
      <w:r>
        <w:rPr>
          <w:rFonts w:ascii="Georgia" w:hAnsi="Georgia"/>
          <w:i/>
          <w:iCs/>
          <w:sz w:val="25"/>
          <w:szCs w:val="25"/>
        </w:rPr>
        <w:br/>
      </w:r>
      <w:r w:rsidR="00FF6B59">
        <w:rPr>
          <w:rFonts w:ascii="Georgia" w:hAnsi="Georgia"/>
          <w:i/>
          <w:iCs/>
          <w:sz w:val="25"/>
          <w:szCs w:val="25"/>
        </w:rPr>
        <w:lastRenderedPageBreak/>
        <w:br/>
      </w:r>
      <w:r w:rsidR="00FF6B59">
        <w:rPr>
          <w:rFonts w:ascii="Georgia" w:hAnsi="Georgia"/>
          <w:i/>
          <w:iCs/>
          <w:sz w:val="25"/>
          <w:szCs w:val="25"/>
        </w:rPr>
        <w:br/>
      </w:r>
      <w:r w:rsidR="00FF6B59">
        <w:rPr>
          <w:rFonts w:ascii="Georgia" w:hAnsi="Georgia"/>
          <w:i/>
          <w:iCs/>
          <w:sz w:val="25"/>
          <w:szCs w:val="25"/>
        </w:rPr>
        <w:br/>
      </w:r>
      <w:r w:rsidR="00FF6B59">
        <w:rPr>
          <w:rFonts w:ascii="Georgia" w:hAnsi="Georgia"/>
          <w:i/>
          <w:iCs/>
          <w:sz w:val="25"/>
          <w:szCs w:val="25"/>
        </w:rPr>
        <w:br/>
      </w:r>
      <w:r w:rsidR="00FF6B59">
        <w:rPr>
          <w:rFonts w:ascii="Georgia" w:hAnsi="Georgia"/>
          <w:i/>
          <w:iCs/>
          <w:sz w:val="25"/>
          <w:szCs w:val="25"/>
        </w:rPr>
        <w:br/>
      </w:r>
      <w:r w:rsidRPr="7AC1ECDB">
        <w:rPr>
          <w:rFonts w:ascii="Georgia" w:hAnsi="Georgia"/>
          <w:i/>
          <w:iCs/>
          <w:sz w:val="25"/>
          <w:szCs w:val="25"/>
        </w:rPr>
        <w:t>i tzw. dobrej energii</w:t>
      </w:r>
      <w:r>
        <w:rPr>
          <w:rFonts w:ascii="Georgia" w:hAnsi="Georgia"/>
          <w:i/>
          <w:iCs/>
          <w:sz w:val="25"/>
          <w:szCs w:val="25"/>
        </w:rPr>
        <w:t xml:space="preserve">. Z drugiej zaś nawiązywanie kontaktów biznesowych </w:t>
      </w:r>
      <w:r>
        <w:rPr>
          <w:rFonts w:ascii="Georgia" w:hAnsi="Georgia"/>
          <w:i/>
          <w:iCs/>
          <w:sz w:val="25"/>
          <w:szCs w:val="25"/>
        </w:rPr>
        <w:br/>
        <w:t>i możliwość prezentowania produktów i usług w niestandardowej formie</w:t>
      </w:r>
      <w:r w:rsidRPr="7AC1ECDB">
        <w:rPr>
          <w:rFonts w:ascii="Georgia" w:hAnsi="Georgia"/>
          <w:i/>
          <w:iCs/>
          <w:sz w:val="25"/>
          <w:szCs w:val="25"/>
        </w:rPr>
        <w:t>”</w:t>
      </w:r>
      <w:r w:rsidRPr="7AC1ECDB">
        <w:rPr>
          <w:rFonts w:ascii="Georgia" w:hAnsi="Georgia"/>
          <w:sz w:val="25"/>
          <w:szCs w:val="25"/>
        </w:rPr>
        <w:t xml:space="preserve"> </w:t>
      </w:r>
      <w:r>
        <w:rPr>
          <w:rFonts w:ascii="Georgia" w:hAnsi="Georgia"/>
          <w:sz w:val="25"/>
          <w:szCs w:val="25"/>
        </w:rPr>
        <w:t>– dodaje.</w:t>
      </w:r>
    </w:p>
    <w:p w14:paraId="0027240F" w14:textId="77777777" w:rsidR="00AE2964" w:rsidRPr="00B21425" w:rsidRDefault="00AE2964" w:rsidP="00AE2964">
      <w:pPr>
        <w:pStyle w:val="NormalnyWeb"/>
        <w:spacing w:before="240" w:after="120" w:line="312" w:lineRule="auto"/>
        <w:jc w:val="both"/>
        <w:rPr>
          <w:rFonts w:ascii="Georgia" w:hAnsi="Georgia"/>
          <w:sz w:val="25"/>
          <w:szCs w:val="25"/>
        </w:rPr>
      </w:pPr>
      <w:r w:rsidRPr="7AC1ECDB">
        <w:rPr>
          <w:rFonts w:ascii="Georgia" w:hAnsi="Georgia"/>
          <w:sz w:val="25"/>
          <w:szCs w:val="25"/>
        </w:rPr>
        <w:t>To właśnie Angelika Wilk</w:t>
      </w:r>
      <w:r>
        <w:rPr>
          <w:rFonts w:ascii="Georgia" w:hAnsi="Georgia"/>
          <w:sz w:val="25"/>
          <w:szCs w:val="25"/>
        </w:rPr>
        <w:t xml:space="preserve"> wraz ze swoimi współpracownikami</w:t>
      </w:r>
      <w:r w:rsidRPr="7AC1ECDB">
        <w:rPr>
          <w:rFonts w:ascii="Georgia" w:hAnsi="Georgia"/>
          <w:sz w:val="25"/>
          <w:szCs w:val="25"/>
        </w:rPr>
        <w:t xml:space="preserve"> odpowiada </w:t>
      </w:r>
      <w:r>
        <w:rPr>
          <w:rFonts w:ascii="Georgia" w:hAnsi="Georgia"/>
          <w:sz w:val="25"/>
          <w:szCs w:val="25"/>
        </w:rPr>
        <w:br/>
      </w:r>
      <w:r w:rsidRPr="7AC1ECDB">
        <w:rPr>
          <w:rFonts w:ascii="Georgia" w:hAnsi="Georgia"/>
          <w:sz w:val="25"/>
          <w:szCs w:val="25"/>
        </w:rPr>
        <w:t xml:space="preserve">w głównej mierze za </w:t>
      </w:r>
      <w:r>
        <w:rPr>
          <w:rFonts w:ascii="Georgia" w:hAnsi="Georgia"/>
          <w:sz w:val="25"/>
          <w:szCs w:val="25"/>
        </w:rPr>
        <w:t xml:space="preserve">opracowanie ekskluzywnych projektów dla społeczności najemców, w tym również za </w:t>
      </w:r>
      <w:r w:rsidRPr="7AC1ECDB">
        <w:rPr>
          <w:rFonts w:ascii="Georgia" w:hAnsi="Georgia"/>
          <w:sz w:val="25"/>
          <w:szCs w:val="25"/>
        </w:rPr>
        <w:t xml:space="preserve">program wydarzeń, a także imprez kulturalnych, które odbywają się w </w:t>
      </w:r>
      <w:r>
        <w:rPr>
          <w:rFonts w:ascii="Georgia" w:hAnsi="Georgia"/>
          <w:sz w:val="25"/>
          <w:szCs w:val="25"/>
        </w:rPr>
        <w:t xml:space="preserve">przestrzeniach </w:t>
      </w:r>
      <w:proofErr w:type="spellStart"/>
      <w:r>
        <w:rPr>
          <w:rFonts w:ascii="Georgia" w:hAnsi="Georgia"/>
          <w:sz w:val="25"/>
          <w:szCs w:val="25"/>
        </w:rPr>
        <w:t>Adgar</w:t>
      </w:r>
      <w:proofErr w:type="spellEnd"/>
      <w:r>
        <w:rPr>
          <w:rFonts w:ascii="Georgia" w:hAnsi="Georgia"/>
          <w:sz w:val="25"/>
          <w:szCs w:val="25"/>
        </w:rPr>
        <w:t xml:space="preserve"> Poland oraz </w:t>
      </w:r>
      <w:r w:rsidRPr="7AC1ECDB">
        <w:rPr>
          <w:rFonts w:ascii="Georgia" w:hAnsi="Georgia"/>
          <w:sz w:val="25"/>
          <w:szCs w:val="25"/>
        </w:rPr>
        <w:t xml:space="preserve">uruchomionym w zeszłym roku amfiteatrze przy mokotowskim biurowcu </w:t>
      </w:r>
      <w:proofErr w:type="spellStart"/>
      <w:r w:rsidRPr="7AC1ECDB">
        <w:rPr>
          <w:rFonts w:ascii="Georgia" w:hAnsi="Georgia"/>
          <w:sz w:val="25"/>
          <w:szCs w:val="25"/>
        </w:rPr>
        <w:t>Adgar</w:t>
      </w:r>
      <w:proofErr w:type="spellEnd"/>
      <w:r w:rsidRPr="7AC1ECDB">
        <w:rPr>
          <w:rFonts w:ascii="Georgia" w:hAnsi="Georgia"/>
          <w:sz w:val="25"/>
          <w:szCs w:val="25"/>
        </w:rPr>
        <w:t xml:space="preserve"> BIT. Organizowane tu wydarzenia cieszą się coraz większym zainteresowaniem najemców i mieszkańców biznesowej części Mokotowa. Funkcjonalność Amfiteatru doceniają ponadto firmy, które poszukują nieszablonowych przestrzeni do promocji, autorskich spotkań, koncertów, spektakli i konferencji.</w:t>
      </w:r>
    </w:p>
    <w:p w14:paraId="789F032D" w14:textId="77777777" w:rsidR="00AE2964" w:rsidRPr="00B21425" w:rsidRDefault="00AE2964" w:rsidP="00AE2964">
      <w:pPr>
        <w:pStyle w:val="NormalnyWeb"/>
        <w:spacing w:before="240" w:after="120" w:line="312" w:lineRule="auto"/>
        <w:jc w:val="both"/>
        <w:rPr>
          <w:rFonts w:ascii="Georgia" w:hAnsi="Georgia"/>
          <w:color w:val="000000"/>
          <w:sz w:val="25"/>
          <w:szCs w:val="25"/>
        </w:rPr>
      </w:pPr>
      <w:r w:rsidRPr="7AC1ECDB">
        <w:rPr>
          <w:rFonts w:ascii="Georgia" w:hAnsi="Georgia"/>
          <w:sz w:val="25"/>
          <w:szCs w:val="25"/>
        </w:rPr>
        <w:t xml:space="preserve">„Dzień Rodzinny – Pożegnanie Lata” </w:t>
      </w:r>
      <w:r>
        <w:rPr>
          <w:rFonts w:ascii="Georgia" w:hAnsi="Georgia"/>
          <w:sz w:val="25"/>
          <w:szCs w:val="25"/>
        </w:rPr>
        <w:t xml:space="preserve">zrealizowano we współpracy z </w:t>
      </w:r>
      <w:r w:rsidRPr="7AC1ECDB">
        <w:rPr>
          <w:rFonts w:ascii="Georgia" w:hAnsi="Georgia"/>
          <w:sz w:val="25"/>
          <w:szCs w:val="25"/>
        </w:rPr>
        <w:t>Przedszkole</w:t>
      </w:r>
      <w:r>
        <w:rPr>
          <w:rFonts w:ascii="Georgia" w:hAnsi="Georgia"/>
          <w:sz w:val="25"/>
          <w:szCs w:val="25"/>
        </w:rPr>
        <w:t>m</w:t>
      </w:r>
      <w:r w:rsidRPr="7AC1ECDB">
        <w:rPr>
          <w:rFonts w:ascii="Georgia" w:hAnsi="Georgia"/>
          <w:sz w:val="25"/>
          <w:szCs w:val="25"/>
        </w:rPr>
        <w:t xml:space="preserve"> Europejski</w:t>
      </w:r>
      <w:r>
        <w:rPr>
          <w:rFonts w:ascii="Georgia" w:hAnsi="Georgia"/>
          <w:sz w:val="25"/>
          <w:szCs w:val="25"/>
        </w:rPr>
        <w:t>m</w:t>
      </w:r>
      <w:r w:rsidRPr="7AC1ECDB">
        <w:rPr>
          <w:rFonts w:ascii="Georgia" w:hAnsi="Georgia"/>
          <w:sz w:val="25"/>
          <w:szCs w:val="25"/>
        </w:rPr>
        <w:t xml:space="preserve"> oraz Mieszko S.A., które są jednocześnie najemcami powierzchni biurowej w </w:t>
      </w:r>
      <w:proofErr w:type="spellStart"/>
      <w:r w:rsidRPr="7AC1ECDB">
        <w:rPr>
          <w:rFonts w:ascii="Georgia" w:hAnsi="Georgia"/>
          <w:sz w:val="25"/>
          <w:szCs w:val="25"/>
        </w:rPr>
        <w:t>Adgar</w:t>
      </w:r>
      <w:proofErr w:type="spellEnd"/>
      <w:r w:rsidRPr="7AC1ECDB">
        <w:rPr>
          <w:rFonts w:ascii="Georgia" w:hAnsi="Georgia"/>
          <w:sz w:val="25"/>
          <w:szCs w:val="25"/>
        </w:rPr>
        <w:t xml:space="preserve"> BIT. Wśród atrakcji, które cieszyły się największą frekwencją </w:t>
      </w:r>
      <w:r>
        <w:rPr>
          <w:rFonts w:ascii="Georgia" w:hAnsi="Georgia"/>
          <w:sz w:val="25"/>
          <w:szCs w:val="25"/>
        </w:rPr>
        <w:br/>
      </w:r>
      <w:r w:rsidRPr="7AC1ECDB">
        <w:rPr>
          <w:rFonts w:ascii="Georgia" w:hAnsi="Georgia"/>
          <w:sz w:val="25"/>
          <w:szCs w:val="25"/>
        </w:rPr>
        <w:t xml:space="preserve">i zainteresowaniem uczestników warto wspomnieć </w:t>
      </w:r>
      <w:r w:rsidRPr="7AC1ECDB">
        <w:rPr>
          <w:rFonts w:ascii="Georgia" w:hAnsi="Georgia"/>
          <w:color w:val="000000" w:themeColor="text1"/>
          <w:sz w:val="25"/>
          <w:szCs w:val="25"/>
        </w:rPr>
        <w:t xml:space="preserve">kącik </w:t>
      </w:r>
      <w:proofErr w:type="spellStart"/>
      <w:r w:rsidRPr="7AC1ECDB">
        <w:rPr>
          <w:rFonts w:ascii="Georgia" w:hAnsi="Georgia"/>
          <w:color w:val="000000" w:themeColor="text1"/>
          <w:sz w:val="25"/>
          <w:szCs w:val="25"/>
        </w:rPr>
        <w:t>sensoplastyczno</w:t>
      </w:r>
      <w:proofErr w:type="spellEnd"/>
      <w:r w:rsidRPr="7AC1ECDB">
        <w:rPr>
          <w:rFonts w:ascii="Georgia" w:hAnsi="Georgia"/>
          <w:color w:val="000000" w:themeColor="text1"/>
          <w:sz w:val="25"/>
          <w:szCs w:val="25"/>
        </w:rPr>
        <w:t>-kreatywny, konkurs rodzinny, zagrodę z alpakami, teatr familijny, skręcanie baloników oraz artystyczny pokaz baniek z dymem i ogniem, malowanie buziek, występy dzieci z przedszkola, mini zawody sportowe</w:t>
      </w:r>
      <w:r>
        <w:rPr>
          <w:rFonts w:ascii="Georgia" w:hAnsi="Georgia"/>
          <w:color w:val="000000" w:themeColor="text1"/>
          <w:sz w:val="25"/>
          <w:szCs w:val="25"/>
        </w:rPr>
        <w:t>.</w:t>
      </w:r>
    </w:p>
    <w:p w14:paraId="0749CA3E" w14:textId="77777777" w:rsidR="00AE2964" w:rsidRDefault="00AE2964" w:rsidP="00AE2964">
      <w:pPr>
        <w:pStyle w:val="NormalnyWeb"/>
        <w:spacing w:before="0" w:beforeAutospacing="0" w:after="120" w:afterAutospacing="0" w:line="312" w:lineRule="auto"/>
        <w:jc w:val="both"/>
        <w:rPr>
          <w:rFonts w:ascii="Georgia" w:hAnsi="Georgia"/>
          <w:sz w:val="25"/>
          <w:szCs w:val="25"/>
        </w:rPr>
      </w:pPr>
    </w:p>
    <w:p w14:paraId="34E055CF" w14:textId="77777777" w:rsidR="00AE2964" w:rsidRPr="00B21425" w:rsidRDefault="00AE2964" w:rsidP="00AE2964">
      <w:pPr>
        <w:pStyle w:val="NormalnyWeb"/>
        <w:spacing w:before="0" w:beforeAutospacing="0" w:after="120" w:afterAutospacing="0" w:line="312" w:lineRule="auto"/>
        <w:jc w:val="both"/>
        <w:rPr>
          <w:rFonts w:ascii="Georgia" w:hAnsi="Georgia"/>
          <w:sz w:val="25"/>
          <w:szCs w:val="25"/>
        </w:rPr>
      </w:pPr>
      <w:r w:rsidRPr="00B21425">
        <w:rPr>
          <w:rFonts w:ascii="Georgia" w:hAnsi="Georgia"/>
          <w:sz w:val="25"/>
          <w:szCs w:val="25"/>
        </w:rPr>
        <w:t xml:space="preserve">Więcej o </w:t>
      </w:r>
      <w:proofErr w:type="spellStart"/>
      <w:r w:rsidRPr="00B21425">
        <w:rPr>
          <w:rFonts w:ascii="Georgia" w:hAnsi="Georgia"/>
          <w:sz w:val="25"/>
          <w:szCs w:val="25"/>
        </w:rPr>
        <w:t>Adgar</w:t>
      </w:r>
      <w:proofErr w:type="spellEnd"/>
      <w:r w:rsidRPr="00B21425">
        <w:rPr>
          <w:rFonts w:ascii="Georgia" w:hAnsi="Georgia"/>
          <w:sz w:val="25"/>
          <w:szCs w:val="25"/>
        </w:rPr>
        <w:t xml:space="preserve"> Poland: </w:t>
      </w:r>
      <w:hyperlink r:id="rId10" w:history="1">
        <w:r w:rsidRPr="00B21425">
          <w:rPr>
            <w:rStyle w:val="Hipercze"/>
            <w:rFonts w:ascii="Georgia" w:hAnsi="Georgia"/>
            <w:sz w:val="25"/>
            <w:szCs w:val="25"/>
          </w:rPr>
          <w:t>https://www.adgar.pl/</w:t>
        </w:r>
      </w:hyperlink>
      <w:r w:rsidRPr="00B21425">
        <w:rPr>
          <w:rFonts w:ascii="Georgia" w:hAnsi="Georgia"/>
          <w:sz w:val="25"/>
          <w:szCs w:val="25"/>
        </w:rPr>
        <w:t xml:space="preserve"> </w:t>
      </w:r>
    </w:p>
    <w:p w14:paraId="1D48C343" w14:textId="77777777" w:rsidR="00AE2964" w:rsidRDefault="00AE2964" w:rsidP="00AE2964">
      <w:pPr>
        <w:pStyle w:val="NormalnyWeb"/>
        <w:spacing w:before="240" w:beforeAutospacing="0" w:after="120" w:afterAutospacing="0" w:line="312" w:lineRule="auto"/>
        <w:jc w:val="both"/>
        <w:rPr>
          <w:sz w:val="23"/>
          <w:szCs w:val="23"/>
        </w:rPr>
      </w:pPr>
    </w:p>
    <w:p w14:paraId="0B77ABBF" w14:textId="77777777" w:rsidR="00AE2964" w:rsidRPr="00523395" w:rsidRDefault="00AE2964" w:rsidP="00AE2964">
      <w:pPr>
        <w:pStyle w:val="NormalnyWeb"/>
        <w:spacing w:before="240" w:beforeAutospacing="0" w:after="120" w:afterAutospacing="0" w:line="312" w:lineRule="auto"/>
        <w:jc w:val="both"/>
        <w:rPr>
          <w:sz w:val="23"/>
          <w:szCs w:val="23"/>
        </w:rPr>
      </w:pPr>
    </w:p>
    <w:p w14:paraId="09048007" w14:textId="77777777" w:rsidR="00AE2964" w:rsidRDefault="00AE2964" w:rsidP="00AE2964">
      <w:pPr>
        <w:ind w:hanging="2"/>
        <w:jc w:val="both"/>
        <w:rPr>
          <w:rFonts w:ascii="Georgia" w:eastAsia="Georgia" w:hAnsi="Georgia" w:cs="Georgia"/>
          <w:sz w:val="24"/>
          <w:szCs w:val="24"/>
        </w:rPr>
      </w:pPr>
      <w:r>
        <w:rPr>
          <w:rFonts w:ascii="Georgia" w:hAnsi="Georgia"/>
          <w:color w:val="000000"/>
        </w:rPr>
        <w:t> </w:t>
      </w:r>
      <w:r>
        <w:rPr>
          <w:rFonts w:ascii="Georgia" w:eastAsia="Georgia" w:hAnsi="Georgia" w:cs="Georgia"/>
          <w:sz w:val="24"/>
          <w:szCs w:val="24"/>
        </w:rPr>
        <w:t xml:space="preserve">*** </w:t>
      </w:r>
    </w:p>
    <w:p w14:paraId="0CB04485" w14:textId="77777777" w:rsidR="00AE2964" w:rsidRDefault="00AE2964" w:rsidP="00AE2964">
      <w:pPr>
        <w:spacing w:after="0"/>
        <w:ind w:hanging="2"/>
        <w:jc w:val="both"/>
        <w:rPr>
          <w:rFonts w:ascii="Georgia" w:eastAsia="Georgia" w:hAnsi="Georgia" w:cs="Georgia"/>
          <w:sz w:val="20"/>
          <w:szCs w:val="20"/>
        </w:rPr>
      </w:pPr>
      <w:r>
        <w:rPr>
          <w:rFonts w:ascii="Georgia" w:eastAsia="Georgia" w:hAnsi="Georgia" w:cs="Georgia"/>
          <w:sz w:val="20"/>
          <w:szCs w:val="20"/>
        </w:rPr>
        <w:t>Więcej informacji:</w:t>
      </w:r>
    </w:p>
    <w:p w14:paraId="614149BA" w14:textId="77777777" w:rsidR="00AE2964" w:rsidRDefault="00AE2964" w:rsidP="00AE2964">
      <w:pPr>
        <w:spacing w:after="0"/>
        <w:ind w:hanging="2"/>
        <w:jc w:val="both"/>
        <w:rPr>
          <w:rFonts w:ascii="Georgia" w:eastAsia="Georgia" w:hAnsi="Georgia" w:cs="Georgia"/>
          <w:sz w:val="20"/>
          <w:szCs w:val="20"/>
        </w:rPr>
      </w:pPr>
      <w:r>
        <w:rPr>
          <w:rFonts w:ascii="Georgia" w:eastAsia="Georgia" w:hAnsi="Georgia" w:cs="Georgia"/>
          <w:sz w:val="20"/>
          <w:szCs w:val="20"/>
        </w:rPr>
        <w:t>Michał Mystkowski, PR Manager</w:t>
      </w:r>
    </w:p>
    <w:p w14:paraId="20B6533E" w14:textId="77777777" w:rsidR="00AE2964" w:rsidRPr="00314AFD" w:rsidRDefault="00AE2964" w:rsidP="00AE2964">
      <w:pPr>
        <w:spacing w:after="0"/>
        <w:ind w:hanging="2"/>
        <w:jc w:val="both"/>
        <w:rPr>
          <w:rFonts w:ascii="Georgia" w:eastAsia="Georgia" w:hAnsi="Georgia" w:cs="Georgia"/>
          <w:sz w:val="20"/>
          <w:szCs w:val="20"/>
          <w:lang w:val="en-US"/>
        </w:rPr>
      </w:pPr>
      <w:r w:rsidRPr="00314AFD">
        <w:rPr>
          <w:rFonts w:ascii="Georgia" w:eastAsia="Georgia" w:hAnsi="Georgia" w:cs="Georgia"/>
          <w:sz w:val="20"/>
          <w:szCs w:val="20"/>
          <w:lang w:val="en-US"/>
        </w:rPr>
        <w:t>Berry Project</w:t>
      </w:r>
    </w:p>
    <w:p w14:paraId="0DA42FDE" w14:textId="77777777" w:rsidR="00AE2964" w:rsidRPr="00314AFD" w:rsidRDefault="00AE2964" w:rsidP="00AE2964">
      <w:pPr>
        <w:spacing w:after="0"/>
        <w:ind w:hanging="2"/>
        <w:jc w:val="both"/>
        <w:rPr>
          <w:rFonts w:ascii="Georgia" w:eastAsia="Georgia" w:hAnsi="Georgia" w:cs="Georgia"/>
          <w:sz w:val="20"/>
          <w:szCs w:val="20"/>
          <w:lang w:val="en-US"/>
        </w:rPr>
      </w:pPr>
      <w:r w:rsidRPr="00314AFD">
        <w:rPr>
          <w:rFonts w:ascii="Georgia" w:eastAsia="Georgia" w:hAnsi="Georgia" w:cs="Georgia"/>
          <w:sz w:val="20"/>
          <w:szCs w:val="20"/>
          <w:lang w:val="en-US"/>
        </w:rPr>
        <w:t>Tel.: +48 515 080 000</w:t>
      </w:r>
    </w:p>
    <w:p w14:paraId="6ECD0FEB" w14:textId="77777777" w:rsidR="00AE2964" w:rsidRPr="00314AFD" w:rsidRDefault="00AE2964" w:rsidP="00AE2964">
      <w:pPr>
        <w:spacing w:after="0"/>
        <w:ind w:hanging="2"/>
        <w:jc w:val="both"/>
        <w:rPr>
          <w:rFonts w:ascii="Georgia" w:eastAsia="Georgia" w:hAnsi="Georgia" w:cs="Georgia"/>
          <w:sz w:val="20"/>
          <w:szCs w:val="20"/>
          <w:lang w:val="en-US"/>
        </w:rPr>
      </w:pPr>
      <w:r w:rsidRPr="00314AFD">
        <w:rPr>
          <w:rFonts w:ascii="Georgia" w:eastAsia="Georgia" w:hAnsi="Georgia" w:cs="Georgia"/>
          <w:sz w:val="20"/>
          <w:szCs w:val="20"/>
          <w:lang w:val="en-US"/>
        </w:rPr>
        <w:t>michal.mystkowski@berryproject.com</w:t>
      </w:r>
    </w:p>
    <w:p w14:paraId="4BE89405" w14:textId="77777777" w:rsidR="00AE2964" w:rsidRDefault="00AE2964" w:rsidP="00AE2964">
      <w:pPr>
        <w:ind w:hanging="2"/>
        <w:jc w:val="both"/>
        <w:rPr>
          <w:rFonts w:ascii="Georgia" w:eastAsia="Georgia" w:hAnsi="Georgia" w:cs="Georgia"/>
          <w:lang w:val="en-US"/>
        </w:rPr>
      </w:pPr>
      <w:r>
        <w:rPr>
          <w:rFonts w:ascii="Georgia" w:eastAsia="Georgia" w:hAnsi="Georgia" w:cs="Georgia"/>
          <w:lang w:val="en-US"/>
        </w:rPr>
        <w:lastRenderedPageBreak/>
        <w:br/>
      </w:r>
      <w:r>
        <w:rPr>
          <w:rFonts w:ascii="Georgia" w:eastAsia="Georgia" w:hAnsi="Georgia" w:cs="Georgia"/>
          <w:lang w:val="en-US"/>
        </w:rPr>
        <w:br/>
      </w:r>
      <w:r>
        <w:rPr>
          <w:rFonts w:ascii="Georgia" w:eastAsia="Georgia" w:hAnsi="Georgia" w:cs="Georgia"/>
          <w:lang w:val="en-US"/>
        </w:rPr>
        <w:br/>
      </w:r>
    </w:p>
    <w:p w14:paraId="34836227" w14:textId="64D152A6" w:rsidR="00AE2964" w:rsidRDefault="00AE2964" w:rsidP="00AE2964">
      <w:pPr>
        <w:ind w:hanging="2"/>
        <w:jc w:val="both"/>
        <w:rPr>
          <w:rFonts w:ascii="Georgia" w:eastAsia="Georgia" w:hAnsi="Georgia" w:cs="Georgia"/>
          <w:sz w:val="20"/>
          <w:szCs w:val="20"/>
        </w:rPr>
      </w:pPr>
      <w:r>
        <w:rPr>
          <w:rFonts w:ascii="Georgia" w:eastAsia="Georgia" w:hAnsi="Georgia" w:cs="Georgia"/>
          <w:b/>
        </w:rPr>
        <w:br/>
      </w:r>
      <w:r>
        <w:rPr>
          <w:rFonts w:ascii="Georgia" w:eastAsia="Georgia" w:hAnsi="Georgia" w:cs="Georgia"/>
          <w:b/>
        </w:rPr>
        <w:br/>
      </w:r>
      <w:r>
        <w:rPr>
          <w:rFonts w:ascii="Georgia" w:eastAsia="Georgia" w:hAnsi="Georgia" w:cs="Georgia"/>
          <w:b/>
        </w:rPr>
        <w:br/>
      </w:r>
      <w:proofErr w:type="spellStart"/>
      <w:r>
        <w:rPr>
          <w:rFonts w:ascii="Georgia" w:eastAsia="Georgia" w:hAnsi="Georgia" w:cs="Georgia"/>
          <w:b/>
        </w:rPr>
        <w:t>Adgar</w:t>
      </w:r>
      <w:proofErr w:type="spellEnd"/>
      <w:r>
        <w:rPr>
          <w:rFonts w:ascii="Georgia" w:eastAsia="Georgia" w:hAnsi="Georgia" w:cs="Georgia"/>
          <w:b/>
        </w:rPr>
        <w:t xml:space="preserve"> Poland</w:t>
      </w:r>
    </w:p>
    <w:p w14:paraId="2F593FF2" w14:textId="77777777" w:rsidR="00AE2964" w:rsidRPr="00FC6A9C" w:rsidRDefault="00AE2964" w:rsidP="00AE2964">
      <w:pPr>
        <w:spacing w:after="120"/>
        <w:jc w:val="both"/>
        <w:rPr>
          <w:rFonts w:ascii="Georgia" w:eastAsia="Georgia" w:hAnsi="Georgia" w:cs="Georgia"/>
          <w:sz w:val="20"/>
          <w:szCs w:val="20"/>
        </w:rPr>
      </w:pPr>
      <w:proofErr w:type="spellStart"/>
      <w:r w:rsidRPr="00FC6A9C">
        <w:rPr>
          <w:rFonts w:ascii="Georgia" w:eastAsia="Georgia" w:hAnsi="Georgia" w:cs="Georgia"/>
          <w:sz w:val="20"/>
          <w:szCs w:val="20"/>
        </w:rPr>
        <w:t>Adgar</w:t>
      </w:r>
      <w:proofErr w:type="spellEnd"/>
      <w:r w:rsidRPr="00FC6A9C">
        <w:rPr>
          <w:rFonts w:ascii="Georgia" w:eastAsia="Georgia" w:hAnsi="Georgia" w:cs="Georgia"/>
          <w:sz w:val="20"/>
          <w:szCs w:val="20"/>
        </w:rPr>
        <w:t xml:space="preserve"> Poland jest doświadczonym inwestorem, deweloperem, właścicielem i zarządcą nieruchomości komercyjnych, przede wszystkim biurowych. To innowacyjna firma, która tworzy przyjazne koncepty biurowe, wspierające rozwój biznesu oraz integrację życia zawodowego i prywatnego. Spółka działa </w:t>
      </w:r>
      <w:r>
        <w:rPr>
          <w:rFonts w:ascii="Georgia" w:eastAsia="Georgia" w:hAnsi="Georgia" w:cs="Georgia"/>
          <w:sz w:val="20"/>
          <w:szCs w:val="20"/>
        </w:rPr>
        <w:br/>
      </w:r>
      <w:r w:rsidRPr="00FC6A9C">
        <w:rPr>
          <w:rFonts w:ascii="Georgia" w:eastAsia="Georgia" w:hAnsi="Georgia" w:cs="Georgia"/>
          <w:sz w:val="20"/>
          <w:szCs w:val="20"/>
        </w:rPr>
        <w:t xml:space="preserve">w Polsce od 1999 roku, a jej działalność koncentruje się na największym rynku biurowym w Polsce – </w:t>
      </w:r>
      <w:r>
        <w:rPr>
          <w:rFonts w:ascii="Georgia" w:eastAsia="Georgia" w:hAnsi="Georgia" w:cs="Georgia"/>
          <w:sz w:val="20"/>
          <w:szCs w:val="20"/>
        </w:rPr>
        <w:br/>
      </w:r>
      <w:r w:rsidRPr="00FC6A9C">
        <w:rPr>
          <w:rFonts w:ascii="Georgia" w:eastAsia="Georgia" w:hAnsi="Georgia" w:cs="Georgia"/>
          <w:sz w:val="20"/>
          <w:szCs w:val="20"/>
        </w:rPr>
        <w:t xml:space="preserve">w Warszawie. Portfolio firmy obejmuje wysokiej jakości nieruchomości w doskonałych lokalizacjach. </w:t>
      </w:r>
    </w:p>
    <w:p w14:paraId="0DF6EF39" w14:textId="77777777" w:rsidR="00AE2964" w:rsidRPr="00FC6A9C" w:rsidRDefault="00AE2964" w:rsidP="00AE2964">
      <w:pPr>
        <w:spacing w:after="120"/>
        <w:jc w:val="both"/>
        <w:rPr>
          <w:rFonts w:ascii="Georgia" w:eastAsia="Georgia" w:hAnsi="Georgia" w:cs="Georgia"/>
          <w:sz w:val="20"/>
          <w:szCs w:val="20"/>
        </w:rPr>
      </w:pPr>
      <w:proofErr w:type="spellStart"/>
      <w:r w:rsidRPr="00FC6A9C">
        <w:rPr>
          <w:rFonts w:ascii="Georgia" w:eastAsia="Georgia" w:hAnsi="Georgia" w:cs="Georgia"/>
          <w:sz w:val="20"/>
          <w:szCs w:val="20"/>
        </w:rPr>
        <w:t>Adgar</w:t>
      </w:r>
      <w:proofErr w:type="spellEnd"/>
      <w:r w:rsidRPr="00FC6A9C">
        <w:rPr>
          <w:rFonts w:ascii="Georgia" w:eastAsia="Georgia" w:hAnsi="Georgia" w:cs="Georgia"/>
          <w:sz w:val="20"/>
          <w:szCs w:val="20"/>
        </w:rPr>
        <w:t xml:space="preserve"> Poland jest właścicielem i zarządcą kompleksów biurowych o łącznej powierzchni najmu wynoszącej ponad 120 tys. m kw. Są one zlokalizowane w </w:t>
      </w:r>
      <w:r w:rsidRPr="00FC6A9C">
        <w:rPr>
          <w:rFonts w:ascii="Georgia" w:hAnsi="Georgia"/>
          <w:sz w:val="20"/>
          <w:szCs w:val="20"/>
        </w:rPr>
        <w:t xml:space="preserve">czterech </w:t>
      </w:r>
      <w:r w:rsidRPr="00FC6A9C">
        <w:rPr>
          <w:rFonts w:ascii="Georgia" w:eastAsia="Georgia" w:hAnsi="Georgia" w:cs="Georgia"/>
          <w:sz w:val="20"/>
          <w:szCs w:val="20"/>
        </w:rPr>
        <w:t xml:space="preserve">warszawskich biznesowych </w:t>
      </w:r>
      <w:r>
        <w:rPr>
          <w:rFonts w:ascii="Georgia" w:eastAsia="Georgia" w:hAnsi="Georgia" w:cs="Georgia"/>
          <w:sz w:val="20"/>
          <w:szCs w:val="20"/>
        </w:rPr>
        <w:br/>
      </w:r>
      <w:r w:rsidRPr="00FC6A9C">
        <w:rPr>
          <w:rFonts w:ascii="Georgia" w:eastAsia="Georgia" w:hAnsi="Georgia" w:cs="Georgia"/>
          <w:sz w:val="20"/>
          <w:szCs w:val="20"/>
        </w:rPr>
        <w:t xml:space="preserve">dzielnicach: na Mokotowie – </w:t>
      </w:r>
      <w:proofErr w:type="spellStart"/>
      <w:r w:rsidRPr="00FC6A9C">
        <w:rPr>
          <w:rFonts w:ascii="Georgia" w:eastAsia="Georgia" w:hAnsi="Georgia" w:cs="Georgia"/>
          <w:sz w:val="20"/>
          <w:szCs w:val="20"/>
        </w:rPr>
        <w:t>Adgar</w:t>
      </w:r>
      <w:proofErr w:type="spellEnd"/>
      <w:r w:rsidRPr="00FC6A9C">
        <w:rPr>
          <w:rFonts w:ascii="Georgia" w:eastAsia="Georgia" w:hAnsi="Georgia" w:cs="Georgia"/>
          <w:sz w:val="20"/>
          <w:szCs w:val="20"/>
        </w:rPr>
        <w:t xml:space="preserve"> Plaza, </w:t>
      </w:r>
      <w:proofErr w:type="spellStart"/>
      <w:r w:rsidRPr="00FC6A9C">
        <w:rPr>
          <w:rFonts w:ascii="Georgia" w:eastAsia="Georgia" w:hAnsi="Georgia" w:cs="Georgia"/>
          <w:sz w:val="20"/>
          <w:szCs w:val="20"/>
        </w:rPr>
        <w:t>Adgar</w:t>
      </w:r>
      <w:proofErr w:type="spellEnd"/>
      <w:r w:rsidRPr="00FC6A9C">
        <w:rPr>
          <w:rFonts w:ascii="Georgia" w:eastAsia="Georgia" w:hAnsi="Georgia" w:cs="Georgia"/>
          <w:sz w:val="20"/>
          <w:szCs w:val="20"/>
        </w:rPr>
        <w:t xml:space="preserve"> Plaza One, </w:t>
      </w:r>
      <w:proofErr w:type="spellStart"/>
      <w:r w:rsidRPr="00FC6A9C">
        <w:rPr>
          <w:rFonts w:ascii="Georgia" w:eastAsia="Georgia" w:hAnsi="Georgia" w:cs="Georgia"/>
          <w:sz w:val="20"/>
          <w:szCs w:val="20"/>
        </w:rPr>
        <w:t>Adgar</w:t>
      </w:r>
      <w:proofErr w:type="spellEnd"/>
      <w:r w:rsidRPr="00FC6A9C">
        <w:rPr>
          <w:rFonts w:ascii="Georgia" w:eastAsia="Georgia" w:hAnsi="Georgia" w:cs="Georgia"/>
          <w:sz w:val="20"/>
          <w:szCs w:val="20"/>
        </w:rPr>
        <w:t xml:space="preserve"> Bit i </w:t>
      </w:r>
      <w:proofErr w:type="spellStart"/>
      <w:r w:rsidRPr="00FC6A9C">
        <w:rPr>
          <w:rFonts w:ascii="Georgia" w:eastAsia="Georgia" w:hAnsi="Georgia" w:cs="Georgia"/>
          <w:sz w:val="20"/>
          <w:szCs w:val="20"/>
        </w:rPr>
        <w:t>Agdar</w:t>
      </w:r>
      <w:proofErr w:type="spellEnd"/>
      <w:r w:rsidRPr="00FC6A9C">
        <w:rPr>
          <w:rFonts w:ascii="Georgia" w:eastAsia="Georgia" w:hAnsi="Georgia" w:cs="Georgia"/>
          <w:sz w:val="20"/>
          <w:szCs w:val="20"/>
        </w:rPr>
        <w:t xml:space="preserve"> </w:t>
      </w:r>
      <w:proofErr w:type="spellStart"/>
      <w:r w:rsidRPr="00FC6A9C">
        <w:rPr>
          <w:rFonts w:ascii="Georgia" w:eastAsia="Georgia" w:hAnsi="Georgia" w:cs="Georgia"/>
          <w:sz w:val="20"/>
          <w:szCs w:val="20"/>
        </w:rPr>
        <w:t>Wave</w:t>
      </w:r>
      <w:proofErr w:type="spellEnd"/>
      <w:r w:rsidRPr="00FC6A9C">
        <w:rPr>
          <w:rFonts w:ascii="Georgia" w:eastAsia="Georgia" w:hAnsi="Georgia" w:cs="Georgia"/>
          <w:sz w:val="20"/>
          <w:szCs w:val="20"/>
        </w:rPr>
        <w:t xml:space="preserve">, na Ochocie – </w:t>
      </w:r>
      <w:proofErr w:type="spellStart"/>
      <w:r w:rsidRPr="00FC6A9C">
        <w:rPr>
          <w:rFonts w:ascii="Georgia" w:eastAsia="Georgia" w:hAnsi="Georgia" w:cs="Georgia"/>
          <w:sz w:val="20"/>
          <w:szCs w:val="20"/>
        </w:rPr>
        <w:t>Adgar</w:t>
      </w:r>
      <w:proofErr w:type="spellEnd"/>
      <w:r w:rsidRPr="00FC6A9C">
        <w:rPr>
          <w:rFonts w:ascii="Georgia" w:eastAsia="Georgia" w:hAnsi="Georgia" w:cs="Georgia"/>
          <w:sz w:val="20"/>
          <w:szCs w:val="20"/>
        </w:rPr>
        <w:t xml:space="preserve"> Park West, w Centrum - Czackiego oraz na Woli - PDT Wola i </w:t>
      </w:r>
      <w:proofErr w:type="spellStart"/>
      <w:r w:rsidRPr="00FC6A9C">
        <w:rPr>
          <w:rFonts w:ascii="Georgia" w:eastAsia="Georgia" w:hAnsi="Georgia" w:cs="Georgia"/>
          <w:sz w:val="20"/>
          <w:szCs w:val="20"/>
        </w:rPr>
        <w:t>Inchcape</w:t>
      </w:r>
      <w:proofErr w:type="spellEnd"/>
      <w:r w:rsidRPr="00FC6A9C">
        <w:rPr>
          <w:rFonts w:ascii="Georgia" w:eastAsia="Georgia" w:hAnsi="Georgia" w:cs="Georgia"/>
          <w:sz w:val="20"/>
          <w:szCs w:val="20"/>
        </w:rPr>
        <w:t xml:space="preserve"> BMW Motor Polska.</w:t>
      </w:r>
    </w:p>
    <w:p w14:paraId="53A91CEA" w14:textId="77777777" w:rsidR="00AE2964" w:rsidRPr="00AE2964" w:rsidRDefault="00AE2964" w:rsidP="00AE2964"/>
    <w:sectPr w:rsidR="00AE2964" w:rsidRPr="00AE2964">
      <w:headerReference w:type="default" r:id="rId11"/>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8771" w14:textId="77777777" w:rsidR="0062495D" w:rsidRDefault="0062495D" w:rsidP="00AC66D2">
      <w:pPr>
        <w:spacing w:after="0" w:line="240" w:lineRule="auto"/>
      </w:pPr>
      <w:r>
        <w:separator/>
      </w:r>
    </w:p>
  </w:endnote>
  <w:endnote w:type="continuationSeparator" w:id="0">
    <w:p w14:paraId="3544A9B5" w14:textId="77777777" w:rsidR="0062495D" w:rsidRDefault="0062495D" w:rsidP="00AC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27">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DBEF" w14:textId="77777777" w:rsidR="0062495D" w:rsidRDefault="0062495D" w:rsidP="00AC66D2">
      <w:pPr>
        <w:spacing w:after="0" w:line="240" w:lineRule="auto"/>
      </w:pPr>
      <w:r>
        <w:separator/>
      </w:r>
    </w:p>
  </w:footnote>
  <w:footnote w:type="continuationSeparator" w:id="0">
    <w:p w14:paraId="4F72AD7E" w14:textId="77777777" w:rsidR="0062495D" w:rsidRDefault="0062495D" w:rsidP="00AC6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F0E5" w14:textId="77777777" w:rsidR="00AC66D2" w:rsidRDefault="000F1C02">
    <w:pPr>
      <w:pStyle w:val="Nagwek"/>
    </w:pPr>
    <w:r>
      <w:rPr>
        <w:noProof/>
      </w:rPr>
      <w:drawing>
        <wp:anchor distT="0" distB="0" distL="114300" distR="114300" simplePos="0" relativeHeight="251657728" behindDoc="1" locked="0" layoutInCell="1" allowOverlap="1" wp14:anchorId="2F5C8FEB" wp14:editId="7A4F69E3">
          <wp:simplePos x="0" y="0"/>
          <wp:positionH relativeFrom="column">
            <wp:posOffset>-472440</wp:posOffset>
          </wp:positionH>
          <wp:positionV relativeFrom="paragraph">
            <wp:posOffset>-196850</wp:posOffset>
          </wp:positionV>
          <wp:extent cx="2931795" cy="155321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795" cy="1553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6C31F1C"/>
    <w:multiLevelType w:val="hybridMultilevel"/>
    <w:tmpl w:val="2A241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C91ABA"/>
    <w:multiLevelType w:val="multilevel"/>
    <w:tmpl w:val="28689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B0"/>
    <w:rsid w:val="00000A36"/>
    <w:rsid w:val="0003710D"/>
    <w:rsid w:val="0008341D"/>
    <w:rsid w:val="00091C2D"/>
    <w:rsid w:val="000A734E"/>
    <w:rsid w:val="000C7A4A"/>
    <w:rsid w:val="000C7FB4"/>
    <w:rsid w:val="000E5E21"/>
    <w:rsid w:val="000F1C02"/>
    <w:rsid w:val="00105CF5"/>
    <w:rsid w:val="00127410"/>
    <w:rsid w:val="001548CB"/>
    <w:rsid w:val="001772A8"/>
    <w:rsid w:val="00180FAE"/>
    <w:rsid w:val="0018647D"/>
    <w:rsid w:val="001A2EA8"/>
    <w:rsid w:val="001B1267"/>
    <w:rsid w:val="001B4751"/>
    <w:rsid w:val="001B5D54"/>
    <w:rsid w:val="001B65F7"/>
    <w:rsid w:val="00210D0C"/>
    <w:rsid w:val="00227968"/>
    <w:rsid w:val="002433FA"/>
    <w:rsid w:val="00264B5D"/>
    <w:rsid w:val="00264E7A"/>
    <w:rsid w:val="00283A47"/>
    <w:rsid w:val="00283E21"/>
    <w:rsid w:val="002B136E"/>
    <w:rsid w:val="002E3922"/>
    <w:rsid w:val="002E4937"/>
    <w:rsid w:val="00314AFD"/>
    <w:rsid w:val="003251CC"/>
    <w:rsid w:val="00334F5D"/>
    <w:rsid w:val="00341246"/>
    <w:rsid w:val="00347CF7"/>
    <w:rsid w:val="00351478"/>
    <w:rsid w:val="00363000"/>
    <w:rsid w:val="003879AB"/>
    <w:rsid w:val="0039166F"/>
    <w:rsid w:val="0039283D"/>
    <w:rsid w:val="0039453E"/>
    <w:rsid w:val="003A70F1"/>
    <w:rsid w:val="003C1671"/>
    <w:rsid w:val="003D63D1"/>
    <w:rsid w:val="003D69AD"/>
    <w:rsid w:val="003D6E6D"/>
    <w:rsid w:val="003E21D7"/>
    <w:rsid w:val="003F32A0"/>
    <w:rsid w:val="0040418C"/>
    <w:rsid w:val="00406466"/>
    <w:rsid w:val="00412A8D"/>
    <w:rsid w:val="00450363"/>
    <w:rsid w:val="00466E09"/>
    <w:rsid w:val="0046799F"/>
    <w:rsid w:val="004775DB"/>
    <w:rsid w:val="00477869"/>
    <w:rsid w:val="004816D9"/>
    <w:rsid w:val="00486B77"/>
    <w:rsid w:val="004B1F97"/>
    <w:rsid w:val="004B5A60"/>
    <w:rsid w:val="004C2245"/>
    <w:rsid w:val="004C226C"/>
    <w:rsid w:val="004D4DFC"/>
    <w:rsid w:val="004E157D"/>
    <w:rsid w:val="00514623"/>
    <w:rsid w:val="00515EFC"/>
    <w:rsid w:val="005162C9"/>
    <w:rsid w:val="00523395"/>
    <w:rsid w:val="00527EA7"/>
    <w:rsid w:val="0053147E"/>
    <w:rsid w:val="00553B1B"/>
    <w:rsid w:val="0055644D"/>
    <w:rsid w:val="00557F4B"/>
    <w:rsid w:val="005971D3"/>
    <w:rsid w:val="005C37DD"/>
    <w:rsid w:val="005C574E"/>
    <w:rsid w:val="005E39F4"/>
    <w:rsid w:val="005E7846"/>
    <w:rsid w:val="00607B57"/>
    <w:rsid w:val="00621F90"/>
    <w:rsid w:val="00623C8C"/>
    <w:rsid w:val="0062495D"/>
    <w:rsid w:val="00631F4A"/>
    <w:rsid w:val="00653578"/>
    <w:rsid w:val="0067708D"/>
    <w:rsid w:val="006814FC"/>
    <w:rsid w:val="00692D92"/>
    <w:rsid w:val="00696ED8"/>
    <w:rsid w:val="006A1295"/>
    <w:rsid w:val="006B7207"/>
    <w:rsid w:val="006D5522"/>
    <w:rsid w:val="006D60A1"/>
    <w:rsid w:val="006F357E"/>
    <w:rsid w:val="006F5655"/>
    <w:rsid w:val="006F64AE"/>
    <w:rsid w:val="00710BC0"/>
    <w:rsid w:val="00714D81"/>
    <w:rsid w:val="0072086B"/>
    <w:rsid w:val="00741452"/>
    <w:rsid w:val="00742B19"/>
    <w:rsid w:val="00744E7C"/>
    <w:rsid w:val="007945F4"/>
    <w:rsid w:val="007A39F8"/>
    <w:rsid w:val="007A473A"/>
    <w:rsid w:val="007B1162"/>
    <w:rsid w:val="007C13B0"/>
    <w:rsid w:val="007D60D0"/>
    <w:rsid w:val="007E0BF5"/>
    <w:rsid w:val="007F51FE"/>
    <w:rsid w:val="008243CE"/>
    <w:rsid w:val="00825566"/>
    <w:rsid w:val="00842500"/>
    <w:rsid w:val="0084398E"/>
    <w:rsid w:val="00846989"/>
    <w:rsid w:val="0085526D"/>
    <w:rsid w:val="0085728C"/>
    <w:rsid w:val="0087177B"/>
    <w:rsid w:val="0088536C"/>
    <w:rsid w:val="0089242F"/>
    <w:rsid w:val="00894F98"/>
    <w:rsid w:val="008B6DAA"/>
    <w:rsid w:val="008F6F91"/>
    <w:rsid w:val="0091404E"/>
    <w:rsid w:val="009203D6"/>
    <w:rsid w:val="00976A37"/>
    <w:rsid w:val="009774F7"/>
    <w:rsid w:val="00995372"/>
    <w:rsid w:val="009A0680"/>
    <w:rsid w:val="009B49BD"/>
    <w:rsid w:val="009C6936"/>
    <w:rsid w:val="009D1E12"/>
    <w:rsid w:val="009D3A42"/>
    <w:rsid w:val="009E2BEA"/>
    <w:rsid w:val="009E7442"/>
    <w:rsid w:val="00A03C13"/>
    <w:rsid w:val="00A137D7"/>
    <w:rsid w:val="00A42D02"/>
    <w:rsid w:val="00A70540"/>
    <w:rsid w:val="00A90D60"/>
    <w:rsid w:val="00AA28E5"/>
    <w:rsid w:val="00AC66D2"/>
    <w:rsid w:val="00AD1060"/>
    <w:rsid w:val="00AE2964"/>
    <w:rsid w:val="00AF08E4"/>
    <w:rsid w:val="00AF7A50"/>
    <w:rsid w:val="00B16DEB"/>
    <w:rsid w:val="00B20EC1"/>
    <w:rsid w:val="00B21425"/>
    <w:rsid w:val="00B27E1C"/>
    <w:rsid w:val="00B322AB"/>
    <w:rsid w:val="00B36F21"/>
    <w:rsid w:val="00B54A22"/>
    <w:rsid w:val="00B665E0"/>
    <w:rsid w:val="00B90585"/>
    <w:rsid w:val="00B9329A"/>
    <w:rsid w:val="00BA2FB7"/>
    <w:rsid w:val="00BA69F8"/>
    <w:rsid w:val="00BB75CC"/>
    <w:rsid w:val="00BD1B29"/>
    <w:rsid w:val="00C127B3"/>
    <w:rsid w:val="00C157F3"/>
    <w:rsid w:val="00C1759E"/>
    <w:rsid w:val="00C276FD"/>
    <w:rsid w:val="00C30230"/>
    <w:rsid w:val="00C54034"/>
    <w:rsid w:val="00C56E69"/>
    <w:rsid w:val="00C73861"/>
    <w:rsid w:val="00C74F4D"/>
    <w:rsid w:val="00C82547"/>
    <w:rsid w:val="00CA302E"/>
    <w:rsid w:val="00CD7A0D"/>
    <w:rsid w:val="00D05D1D"/>
    <w:rsid w:val="00D21629"/>
    <w:rsid w:val="00D42E0F"/>
    <w:rsid w:val="00D45BDC"/>
    <w:rsid w:val="00D70707"/>
    <w:rsid w:val="00D756DC"/>
    <w:rsid w:val="00DA635D"/>
    <w:rsid w:val="00DA7F6A"/>
    <w:rsid w:val="00DB0C33"/>
    <w:rsid w:val="00DD0B9D"/>
    <w:rsid w:val="00DE7095"/>
    <w:rsid w:val="00DF59A8"/>
    <w:rsid w:val="00E1510E"/>
    <w:rsid w:val="00E32EA2"/>
    <w:rsid w:val="00E35CB8"/>
    <w:rsid w:val="00E56903"/>
    <w:rsid w:val="00E84B11"/>
    <w:rsid w:val="00EA2B5E"/>
    <w:rsid w:val="00EC0F28"/>
    <w:rsid w:val="00ED646A"/>
    <w:rsid w:val="00F41CCE"/>
    <w:rsid w:val="00F550D0"/>
    <w:rsid w:val="00F67655"/>
    <w:rsid w:val="00F73FF2"/>
    <w:rsid w:val="00F7468C"/>
    <w:rsid w:val="00F74AA3"/>
    <w:rsid w:val="00F77DCC"/>
    <w:rsid w:val="00F80E58"/>
    <w:rsid w:val="00FB0AE5"/>
    <w:rsid w:val="00FC1E95"/>
    <w:rsid w:val="00FC4318"/>
    <w:rsid w:val="00FC6A9C"/>
    <w:rsid w:val="00FD216A"/>
    <w:rsid w:val="00FD7DD4"/>
    <w:rsid w:val="00FF6B59"/>
    <w:rsid w:val="0A060C8B"/>
    <w:rsid w:val="0F360963"/>
    <w:rsid w:val="13F0B6D0"/>
    <w:rsid w:val="1B66E777"/>
    <w:rsid w:val="1D5BBE9D"/>
    <w:rsid w:val="2E6C10CC"/>
    <w:rsid w:val="3035C850"/>
    <w:rsid w:val="41D8480C"/>
    <w:rsid w:val="4374186D"/>
    <w:rsid w:val="4E81A656"/>
    <w:rsid w:val="5C75AA2E"/>
    <w:rsid w:val="65F0F0B3"/>
    <w:rsid w:val="6DB53D61"/>
    <w:rsid w:val="6F2B6070"/>
    <w:rsid w:val="74DDC825"/>
    <w:rsid w:val="77CFDA80"/>
    <w:rsid w:val="7AC1EC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563408"/>
  <w15:chartTrackingRefBased/>
  <w15:docId w15:val="{95FF2C98-DE14-4601-800E-6D43CA8F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rFonts w:ascii="Calibri" w:eastAsia="SimSun" w:hAnsi="Calibri" w:cs="font727"/>
      <w:sz w:val="22"/>
      <w:szCs w:val="22"/>
      <w:lang w:val="pl-PL" w:eastAsia="ar-SA"/>
    </w:rPr>
  </w:style>
  <w:style w:type="paragraph" w:styleId="Nagwek1">
    <w:name w:val="heading 1"/>
    <w:basedOn w:val="Normalny"/>
    <w:next w:val="Normalny"/>
    <w:link w:val="Nagwek1Znak"/>
    <w:uiPriority w:val="9"/>
    <w:qFormat/>
    <w:rsid w:val="00BA2FB7"/>
    <w:pPr>
      <w:keepNext/>
      <w:keepLines/>
      <w:suppressAutoHyphens w:val="0"/>
      <w:spacing w:before="240" w:after="0" w:line="240" w:lineRule="auto"/>
      <w:outlineLvl w:val="0"/>
    </w:pPr>
    <w:rPr>
      <w:rFonts w:ascii="Calibri Light" w:eastAsia="Times New Roman" w:hAnsi="Calibri Light" w:cs="Times New Roman"/>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styleId="Hipercze">
    <w:name w:val="Hyperlink"/>
    <w:rPr>
      <w:color w:val="0563C1"/>
      <w:u w:val="single"/>
    </w:rPr>
  </w:style>
  <w:style w:type="character" w:customStyle="1" w:styleId="UnresolvedMention1">
    <w:name w:val="Unresolved Mention1"/>
    <w:rPr>
      <w:color w:val="605E5C"/>
    </w:rPr>
  </w:style>
  <w:style w:type="character" w:customStyle="1" w:styleId="NagwekZnak">
    <w:name w:val="Nagłówek Znak"/>
    <w:basedOn w:val="DefaultParagraphFont1"/>
  </w:style>
  <w:style w:type="character" w:customStyle="1" w:styleId="StopkaZnak">
    <w:name w:val="Stopka Znak"/>
    <w:basedOn w:val="DefaultParagraphFont1"/>
  </w:style>
  <w:style w:type="character" w:customStyle="1" w:styleId="ListLabel1">
    <w:name w:val="ListLabel 1"/>
    <w:rPr>
      <w:rFonts w:cs="Courier New"/>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ListParagraph1">
    <w:name w:val="List Paragraph1"/>
    <w:basedOn w:val="Normalny"/>
    <w:pPr>
      <w:ind w:left="720"/>
    </w:pPr>
  </w:style>
  <w:style w:type="paragraph" w:styleId="Nagwek">
    <w:name w:val="header"/>
    <w:basedOn w:val="Normalny"/>
    <w:pPr>
      <w:suppressLineNumbers/>
      <w:tabs>
        <w:tab w:val="center" w:pos="4536"/>
        <w:tab w:val="right" w:pos="9072"/>
      </w:tabs>
      <w:spacing w:after="0" w:line="100" w:lineRule="atLeast"/>
    </w:pPr>
  </w:style>
  <w:style w:type="paragraph" w:styleId="Stopka">
    <w:name w:val="footer"/>
    <w:basedOn w:val="Normalny"/>
    <w:pPr>
      <w:suppressLineNumbers/>
      <w:tabs>
        <w:tab w:val="center" w:pos="4536"/>
        <w:tab w:val="right" w:pos="9072"/>
      </w:tabs>
      <w:spacing w:after="0" w:line="100" w:lineRule="atLeast"/>
    </w:pPr>
  </w:style>
  <w:style w:type="character" w:customStyle="1" w:styleId="Nagwek1Znak">
    <w:name w:val="Nagłówek 1 Znak"/>
    <w:link w:val="Nagwek1"/>
    <w:uiPriority w:val="9"/>
    <w:rsid w:val="00BA2FB7"/>
    <w:rPr>
      <w:rFonts w:ascii="Calibri Light" w:hAnsi="Calibri Light"/>
      <w:color w:val="2F5496"/>
      <w:sz w:val="32"/>
      <w:szCs w:val="32"/>
      <w:lang w:eastAsia="en-US"/>
    </w:rPr>
  </w:style>
  <w:style w:type="character" w:styleId="Odwoaniedokomentarza">
    <w:name w:val="annotation reference"/>
    <w:unhideWhenUsed/>
    <w:qFormat/>
    <w:rsid w:val="00BA2FB7"/>
    <w:rPr>
      <w:sz w:val="16"/>
      <w:szCs w:val="16"/>
    </w:rPr>
  </w:style>
  <w:style w:type="paragraph" w:styleId="Tekstkomentarza">
    <w:name w:val="annotation text"/>
    <w:basedOn w:val="Normalny"/>
    <w:link w:val="TekstkomentarzaZnak"/>
    <w:unhideWhenUsed/>
    <w:qFormat/>
    <w:rsid w:val="00BA2FB7"/>
    <w:pPr>
      <w:suppressAutoHyphens w:val="0"/>
      <w:spacing w:after="0" w:line="240" w:lineRule="auto"/>
    </w:pPr>
    <w:rPr>
      <w:rFonts w:eastAsia="Calibri" w:cs="Times New Roman"/>
      <w:sz w:val="20"/>
      <w:szCs w:val="20"/>
      <w:lang w:eastAsia="en-US"/>
    </w:rPr>
  </w:style>
  <w:style w:type="character" w:customStyle="1" w:styleId="TekstkomentarzaZnak">
    <w:name w:val="Tekst komentarza Znak"/>
    <w:link w:val="Tekstkomentarza"/>
    <w:rsid w:val="00BA2FB7"/>
    <w:rPr>
      <w:rFonts w:ascii="Calibri" w:eastAsia="Calibri" w:hAnsi="Calibri"/>
      <w:lang w:eastAsia="en-US"/>
    </w:rPr>
  </w:style>
  <w:style w:type="character" w:styleId="Uwydatnienie">
    <w:name w:val="Emphasis"/>
    <w:uiPriority w:val="20"/>
    <w:qFormat/>
    <w:rsid w:val="00607B57"/>
    <w:rPr>
      <w:i/>
      <w:iCs/>
    </w:rPr>
  </w:style>
  <w:style w:type="paragraph" w:styleId="Tematkomentarza">
    <w:name w:val="annotation subject"/>
    <w:basedOn w:val="Tekstkomentarza"/>
    <w:next w:val="Tekstkomentarza"/>
    <w:link w:val="TematkomentarzaZnak"/>
    <w:uiPriority w:val="99"/>
    <w:semiHidden/>
    <w:unhideWhenUsed/>
    <w:rsid w:val="00227968"/>
    <w:pPr>
      <w:suppressAutoHyphens/>
      <w:spacing w:after="160" w:line="259" w:lineRule="auto"/>
    </w:pPr>
    <w:rPr>
      <w:rFonts w:eastAsia="SimSun" w:cs="font727"/>
      <w:b/>
      <w:bCs/>
      <w:lang w:eastAsia="ar-SA"/>
    </w:rPr>
  </w:style>
  <w:style w:type="character" w:customStyle="1" w:styleId="TematkomentarzaZnak">
    <w:name w:val="Temat komentarza Znak"/>
    <w:link w:val="Tematkomentarza"/>
    <w:uiPriority w:val="99"/>
    <w:semiHidden/>
    <w:rsid w:val="00227968"/>
    <w:rPr>
      <w:rFonts w:ascii="Calibri" w:eastAsia="SimSun" w:hAnsi="Calibri" w:cs="font727"/>
      <w:b/>
      <w:bCs/>
      <w:lang w:val="pl-PL" w:eastAsia="ar-SA"/>
    </w:rPr>
  </w:style>
  <w:style w:type="character" w:styleId="Nierozpoznanawzmianka">
    <w:name w:val="Unresolved Mention"/>
    <w:uiPriority w:val="99"/>
    <w:semiHidden/>
    <w:unhideWhenUsed/>
    <w:rsid w:val="006F357E"/>
    <w:rPr>
      <w:color w:val="605E5C"/>
      <w:shd w:val="clear" w:color="auto" w:fill="E1DFDD"/>
    </w:rPr>
  </w:style>
  <w:style w:type="paragraph" w:styleId="NormalnyWeb">
    <w:name w:val="Normal (Web)"/>
    <w:basedOn w:val="Normalny"/>
    <w:uiPriority w:val="99"/>
    <w:unhideWhenUsed/>
    <w:rsid w:val="00F74AA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1233">
      <w:bodyDiv w:val="1"/>
      <w:marLeft w:val="0"/>
      <w:marRight w:val="0"/>
      <w:marTop w:val="0"/>
      <w:marBottom w:val="0"/>
      <w:divBdr>
        <w:top w:val="none" w:sz="0" w:space="0" w:color="auto"/>
        <w:left w:val="none" w:sz="0" w:space="0" w:color="auto"/>
        <w:bottom w:val="none" w:sz="0" w:space="0" w:color="auto"/>
        <w:right w:val="none" w:sz="0" w:space="0" w:color="auto"/>
      </w:divBdr>
    </w:div>
    <w:div w:id="1547909305">
      <w:bodyDiv w:val="1"/>
      <w:marLeft w:val="0"/>
      <w:marRight w:val="0"/>
      <w:marTop w:val="0"/>
      <w:marBottom w:val="0"/>
      <w:divBdr>
        <w:top w:val="none" w:sz="0" w:space="0" w:color="auto"/>
        <w:left w:val="none" w:sz="0" w:space="0" w:color="auto"/>
        <w:bottom w:val="none" w:sz="0" w:space="0" w:color="auto"/>
        <w:right w:val="none" w:sz="0" w:space="0" w:color="auto"/>
      </w:divBdr>
    </w:div>
    <w:div w:id="1699545792">
      <w:bodyDiv w:val="1"/>
      <w:marLeft w:val="0"/>
      <w:marRight w:val="0"/>
      <w:marTop w:val="0"/>
      <w:marBottom w:val="0"/>
      <w:divBdr>
        <w:top w:val="none" w:sz="0" w:space="0" w:color="auto"/>
        <w:left w:val="none" w:sz="0" w:space="0" w:color="auto"/>
        <w:bottom w:val="none" w:sz="0" w:space="0" w:color="auto"/>
        <w:right w:val="none" w:sz="0" w:space="0" w:color="auto"/>
      </w:divBdr>
    </w:div>
    <w:div w:id="20353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dgar.p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2A823EFF5614F8FD1EBCF0EB63B77" ma:contentTypeVersion="13" ma:contentTypeDescription="Create a new document." ma:contentTypeScope="" ma:versionID="7d4b0cd444fe88bd8d4dd6e269cb8bfd">
  <xsd:schema xmlns:xsd="http://www.w3.org/2001/XMLSchema" xmlns:xs="http://www.w3.org/2001/XMLSchema" xmlns:p="http://schemas.microsoft.com/office/2006/metadata/properties" xmlns:ns3="ecffe3b8-fead-4bf8-aaf2-3e8e0bf008e2" xmlns:ns4="6fa212a9-8eb6-48da-b710-2ee839669924" targetNamespace="http://schemas.microsoft.com/office/2006/metadata/properties" ma:root="true" ma:fieldsID="6c94810311dfff2e88b5b811697a6af5" ns3:_="" ns4:_="">
    <xsd:import namespace="ecffe3b8-fead-4bf8-aaf2-3e8e0bf008e2"/>
    <xsd:import namespace="6fa212a9-8eb6-48da-b710-2ee839669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fe3b8-fead-4bf8-aaf2-3e8e0bf00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212a9-8eb6-48da-b710-2ee8396699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43067-1C27-4D3A-A16F-0E5D4373B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64883F-78E6-4989-8A54-83425A8868F4}">
  <ds:schemaRefs>
    <ds:schemaRef ds:uri="http://schemas.microsoft.com/sharepoint/v3/contenttype/forms"/>
  </ds:schemaRefs>
</ds:datastoreItem>
</file>

<file path=customXml/itemProps3.xml><?xml version="1.0" encoding="utf-8"?>
<ds:datastoreItem xmlns:ds="http://schemas.openxmlformats.org/officeDocument/2006/customXml" ds:itemID="{8F51E0EC-4DC5-4D21-BD2C-A2AD8934C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fe3b8-fead-4bf8-aaf2-3e8e0bf008e2"/>
    <ds:schemaRef ds:uri="6fa212a9-8eb6-48da-b710-2ee83966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3465</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Mystkowski</dc:creator>
  <cp:keywords/>
  <cp:lastModifiedBy>Michał Mystkowski</cp:lastModifiedBy>
  <cp:revision>2</cp:revision>
  <cp:lastPrinted>1900-01-01T08:00:00Z</cp:lastPrinted>
  <dcterms:created xsi:type="dcterms:W3CDTF">2021-10-11T09:36:00Z</dcterms:created>
  <dcterms:modified xsi:type="dcterms:W3CDTF">2021-10-11T09:36:00Z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0x010100CF72A823EFF5614F8FD1EBCF0EB63B77</vt:lpwstr>
  </property>
</Properties>
</file>